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CCAD82" w14:textId="77777777" w:rsidR="00B80E9F" w:rsidRPr="00CB74BA" w:rsidRDefault="00000000">
      <w:pPr>
        <w:pStyle w:val="Title"/>
        <w:rPr>
          <w:rFonts w:asciiTheme="minorHAnsi" w:hAnsiTheme="minorHAnsi"/>
          <w:sz w:val="20"/>
          <w:szCs w:val="20"/>
          <w:lang w:val="tr-TR"/>
        </w:rPr>
      </w:pPr>
      <w:r w:rsidRPr="00CB74BA">
        <w:rPr>
          <w:rFonts w:asciiTheme="minorHAnsi" w:hAnsiTheme="minorHAnsi"/>
          <w:sz w:val="20"/>
          <w:szCs w:val="20"/>
          <w:lang w:val="tr-TR"/>
        </w:rPr>
        <w:t>Öğretimde Yenilikçilik Ödülü Değerlendirme Ölçütü</w:t>
      </w:r>
    </w:p>
    <w:tbl>
      <w:tblPr>
        <w:tblStyle w:val="TableGrid"/>
        <w:tblW w:w="14601" w:type="dxa"/>
        <w:tblInd w:w="-743" w:type="dxa"/>
        <w:tblLook w:val="04A0" w:firstRow="1" w:lastRow="0" w:firstColumn="1" w:lastColumn="0" w:noHBand="0" w:noVBand="1"/>
      </w:tblPr>
      <w:tblGrid>
        <w:gridCol w:w="2019"/>
        <w:gridCol w:w="3368"/>
        <w:gridCol w:w="2475"/>
        <w:gridCol w:w="1977"/>
        <w:gridCol w:w="2352"/>
        <w:gridCol w:w="2410"/>
      </w:tblGrid>
      <w:tr w:rsidR="00CB74BA" w:rsidRPr="00CB74BA" w14:paraId="5BA11DFA" w14:textId="77777777" w:rsidTr="00CB74BA">
        <w:tc>
          <w:tcPr>
            <w:tcW w:w="2019" w:type="dxa"/>
          </w:tcPr>
          <w:p w14:paraId="522911E4" w14:textId="77777777" w:rsidR="00B80E9F" w:rsidRPr="00CB74BA" w:rsidRDefault="00000000">
            <w:pPr>
              <w:rPr>
                <w:sz w:val="20"/>
                <w:szCs w:val="20"/>
                <w:lang w:val="tr-TR"/>
              </w:rPr>
            </w:pPr>
            <w:r w:rsidRPr="00CB74BA">
              <w:rPr>
                <w:sz w:val="20"/>
                <w:szCs w:val="20"/>
                <w:lang w:val="tr-TR"/>
              </w:rPr>
              <w:t>Kriter</w:t>
            </w:r>
          </w:p>
        </w:tc>
        <w:tc>
          <w:tcPr>
            <w:tcW w:w="3368" w:type="dxa"/>
          </w:tcPr>
          <w:p w14:paraId="0CA0447A" w14:textId="77777777" w:rsidR="00B80E9F" w:rsidRPr="00CB74BA" w:rsidRDefault="00000000">
            <w:pPr>
              <w:rPr>
                <w:sz w:val="20"/>
                <w:szCs w:val="20"/>
                <w:lang w:val="tr-TR"/>
              </w:rPr>
            </w:pPr>
            <w:r w:rsidRPr="00CB74BA">
              <w:rPr>
                <w:sz w:val="20"/>
                <w:szCs w:val="20"/>
                <w:lang w:val="tr-TR"/>
              </w:rPr>
              <w:t>Mükemmel (5 Puan)</w:t>
            </w:r>
          </w:p>
        </w:tc>
        <w:tc>
          <w:tcPr>
            <w:tcW w:w="2475" w:type="dxa"/>
          </w:tcPr>
          <w:p w14:paraId="7B6FBE54" w14:textId="77777777" w:rsidR="00B80E9F" w:rsidRPr="00CB74BA" w:rsidRDefault="00000000">
            <w:pPr>
              <w:rPr>
                <w:sz w:val="20"/>
                <w:szCs w:val="20"/>
                <w:lang w:val="tr-TR"/>
              </w:rPr>
            </w:pPr>
            <w:r w:rsidRPr="00CB74BA">
              <w:rPr>
                <w:sz w:val="20"/>
                <w:szCs w:val="20"/>
                <w:lang w:val="tr-TR"/>
              </w:rPr>
              <w:t>İyi (4 Puan)</w:t>
            </w:r>
          </w:p>
        </w:tc>
        <w:tc>
          <w:tcPr>
            <w:tcW w:w="1977" w:type="dxa"/>
          </w:tcPr>
          <w:p w14:paraId="08E59DB2" w14:textId="77777777" w:rsidR="00B80E9F" w:rsidRPr="00CB74BA" w:rsidRDefault="00000000">
            <w:pPr>
              <w:rPr>
                <w:sz w:val="20"/>
                <w:szCs w:val="20"/>
                <w:lang w:val="tr-TR"/>
              </w:rPr>
            </w:pPr>
            <w:r w:rsidRPr="00CB74BA">
              <w:rPr>
                <w:sz w:val="20"/>
                <w:szCs w:val="20"/>
                <w:lang w:val="tr-TR"/>
              </w:rPr>
              <w:t>Orta (3 Puan)</w:t>
            </w:r>
          </w:p>
        </w:tc>
        <w:tc>
          <w:tcPr>
            <w:tcW w:w="2352" w:type="dxa"/>
          </w:tcPr>
          <w:p w14:paraId="6BDF6ED5" w14:textId="77777777" w:rsidR="00B80E9F" w:rsidRPr="00CB74BA" w:rsidRDefault="00000000">
            <w:pPr>
              <w:rPr>
                <w:sz w:val="20"/>
                <w:szCs w:val="20"/>
                <w:lang w:val="tr-TR"/>
              </w:rPr>
            </w:pPr>
            <w:r w:rsidRPr="00CB74BA">
              <w:rPr>
                <w:sz w:val="20"/>
                <w:szCs w:val="20"/>
                <w:lang w:val="tr-TR"/>
              </w:rPr>
              <w:t>Geliştirilmeli (2 Puan)</w:t>
            </w:r>
          </w:p>
        </w:tc>
        <w:tc>
          <w:tcPr>
            <w:tcW w:w="2410" w:type="dxa"/>
          </w:tcPr>
          <w:p w14:paraId="75ABD1EB" w14:textId="77777777" w:rsidR="00B80E9F" w:rsidRPr="00CB74BA" w:rsidRDefault="00000000">
            <w:pPr>
              <w:rPr>
                <w:sz w:val="20"/>
                <w:szCs w:val="20"/>
                <w:lang w:val="tr-TR"/>
              </w:rPr>
            </w:pPr>
            <w:r w:rsidRPr="00CB74BA">
              <w:rPr>
                <w:sz w:val="20"/>
                <w:szCs w:val="20"/>
                <w:lang w:val="tr-TR"/>
              </w:rPr>
              <w:t>Belirsiz (1 Puan)</w:t>
            </w:r>
          </w:p>
        </w:tc>
      </w:tr>
      <w:tr w:rsidR="00CB74BA" w:rsidRPr="00CB74BA" w14:paraId="1DEF2997" w14:textId="77777777" w:rsidTr="00CB74BA">
        <w:tc>
          <w:tcPr>
            <w:tcW w:w="2019" w:type="dxa"/>
          </w:tcPr>
          <w:p w14:paraId="4F07F887" w14:textId="77777777" w:rsidR="00B80E9F" w:rsidRPr="00CB74BA" w:rsidRDefault="00000000">
            <w:pPr>
              <w:rPr>
                <w:sz w:val="20"/>
                <w:szCs w:val="20"/>
                <w:lang w:val="tr-TR"/>
              </w:rPr>
            </w:pPr>
            <w:r w:rsidRPr="00CB74BA">
              <w:rPr>
                <w:sz w:val="20"/>
                <w:szCs w:val="20"/>
                <w:lang w:val="tr-TR"/>
              </w:rPr>
              <w:t>Özgünlük ve Yaratıcılık</w:t>
            </w:r>
          </w:p>
        </w:tc>
        <w:tc>
          <w:tcPr>
            <w:tcW w:w="3368" w:type="dxa"/>
          </w:tcPr>
          <w:p w14:paraId="7FD644C8" w14:textId="77777777" w:rsidR="00B80E9F" w:rsidRPr="00CB74BA" w:rsidRDefault="00000000">
            <w:pPr>
              <w:rPr>
                <w:sz w:val="20"/>
                <w:szCs w:val="20"/>
                <w:lang w:val="tr-TR"/>
              </w:rPr>
            </w:pPr>
            <w:r w:rsidRPr="00CB74BA">
              <w:rPr>
                <w:sz w:val="20"/>
                <w:szCs w:val="20"/>
                <w:lang w:val="tr-TR"/>
              </w:rPr>
              <w:t>Öğretim yaklaşımı, ders materyalini sunmada son derece özgün ve yenilikçi bir yöntem sergiler.</w:t>
            </w:r>
          </w:p>
        </w:tc>
        <w:tc>
          <w:tcPr>
            <w:tcW w:w="2475" w:type="dxa"/>
          </w:tcPr>
          <w:p w14:paraId="5A19A284" w14:textId="77777777" w:rsidR="00B80E9F" w:rsidRPr="00CB74BA" w:rsidRDefault="00000000">
            <w:pPr>
              <w:rPr>
                <w:sz w:val="20"/>
                <w:szCs w:val="20"/>
                <w:lang w:val="tr-TR"/>
              </w:rPr>
            </w:pPr>
            <w:r w:rsidRPr="00CB74BA">
              <w:rPr>
                <w:sz w:val="20"/>
                <w:szCs w:val="20"/>
                <w:lang w:val="tr-TR"/>
              </w:rPr>
              <w:t>Ders materyalini sunmada belirgin bir yaratıcılık seviyesi gösterir.</w:t>
            </w:r>
          </w:p>
        </w:tc>
        <w:tc>
          <w:tcPr>
            <w:tcW w:w="1977" w:type="dxa"/>
          </w:tcPr>
          <w:p w14:paraId="247C9785" w14:textId="77777777" w:rsidR="00B80E9F" w:rsidRPr="00CB74BA" w:rsidRDefault="00000000">
            <w:pPr>
              <w:rPr>
                <w:sz w:val="20"/>
                <w:szCs w:val="20"/>
                <w:lang w:val="tr-TR"/>
              </w:rPr>
            </w:pPr>
            <w:r w:rsidRPr="00CB74BA">
              <w:rPr>
                <w:sz w:val="20"/>
                <w:szCs w:val="20"/>
                <w:lang w:val="tr-TR"/>
              </w:rPr>
              <w:t>Bazı yenilikçi unsurlar içerir, ancak tamamen özgün değildir.</w:t>
            </w:r>
          </w:p>
        </w:tc>
        <w:tc>
          <w:tcPr>
            <w:tcW w:w="2352" w:type="dxa"/>
          </w:tcPr>
          <w:p w14:paraId="5ACD7C91" w14:textId="77777777" w:rsidR="00B80E9F" w:rsidRPr="00CB74BA" w:rsidRDefault="00000000">
            <w:pPr>
              <w:rPr>
                <w:sz w:val="20"/>
                <w:szCs w:val="20"/>
                <w:lang w:val="tr-TR"/>
              </w:rPr>
            </w:pPr>
            <w:r w:rsidRPr="00CB74BA">
              <w:rPr>
                <w:sz w:val="20"/>
                <w:szCs w:val="20"/>
                <w:lang w:val="tr-TR"/>
              </w:rPr>
              <w:t>Mevcut yöntemleri sınırlı bir yenilik veya uyarlamayla kullanır.</w:t>
            </w:r>
          </w:p>
        </w:tc>
        <w:tc>
          <w:tcPr>
            <w:tcW w:w="2410" w:type="dxa"/>
          </w:tcPr>
          <w:p w14:paraId="1830A9CF" w14:textId="77777777" w:rsidR="00B80E9F" w:rsidRPr="00CB74BA" w:rsidRDefault="00000000">
            <w:pPr>
              <w:rPr>
                <w:sz w:val="20"/>
                <w:szCs w:val="20"/>
                <w:lang w:val="tr-TR"/>
              </w:rPr>
            </w:pPr>
            <w:r w:rsidRPr="00CB74BA">
              <w:rPr>
                <w:sz w:val="20"/>
                <w:szCs w:val="20"/>
                <w:lang w:val="tr-TR"/>
              </w:rPr>
              <w:t>Öğretim yaklaşımında yenilik ya da yaratıcılığa dair bir kanıt yoktur.</w:t>
            </w:r>
          </w:p>
        </w:tc>
      </w:tr>
      <w:tr w:rsidR="00CB74BA" w:rsidRPr="00CB74BA" w14:paraId="42F2665F" w14:textId="77777777" w:rsidTr="00CB74BA">
        <w:tc>
          <w:tcPr>
            <w:tcW w:w="2019" w:type="dxa"/>
          </w:tcPr>
          <w:p w14:paraId="7B1B52F4" w14:textId="77777777" w:rsidR="00B80E9F" w:rsidRPr="00CB74BA" w:rsidRDefault="00000000">
            <w:pPr>
              <w:rPr>
                <w:sz w:val="20"/>
                <w:szCs w:val="20"/>
                <w:lang w:val="tr-TR"/>
              </w:rPr>
            </w:pPr>
            <w:r w:rsidRPr="00CB74BA">
              <w:rPr>
                <w:sz w:val="20"/>
                <w:szCs w:val="20"/>
                <w:lang w:val="tr-TR"/>
              </w:rPr>
              <w:t>Etkin Katılım / Aktif Öğrenme</w:t>
            </w:r>
          </w:p>
        </w:tc>
        <w:tc>
          <w:tcPr>
            <w:tcW w:w="3368" w:type="dxa"/>
          </w:tcPr>
          <w:p w14:paraId="624A5752" w14:textId="77777777" w:rsidR="00B80E9F" w:rsidRPr="00CB74BA" w:rsidRDefault="00000000">
            <w:pPr>
              <w:rPr>
                <w:sz w:val="20"/>
                <w:szCs w:val="20"/>
                <w:lang w:val="tr-TR"/>
              </w:rPr>
            </w:pPr>
            <w:r w:rsidRPr="00CB74BA">
              <w:rPr>
                <w:sz w:val="20"/>
                <w:szCs w:val="20"/>
                <w:lang w:val="tr-TR"/>
              </w:rPr>
              <w:t>Yenilik, aktif öğrenme ilkelerini ileri düzeyde anladığını gösterir ve öğrenciler için son derece ilgi çekici, etkileşimli bir öğrenme ortamı oluşturan çeşitli iyi tasarlanmış stratejiler kullanır.</w:t>
            </w:r>
          </w:p>
        </w:tc>
        <w:tc>
          <w:tcPr>
            <w:tcW w:w="2475" w:type="dxa"/>
          </w:tcPr>
          <w:p w14:paraId="5904C838" w14:textId="77777777" w:rsidR="00B80E9F" w:rsidRPr="00CB74BA" w:rsidRDefault="00000000">
            <w:pPr>
              <w:rPr>
                <w:sz w:val="20"/>
                <w:szCs w:val="20"/>
                <w:lang w:val="tr-TR"/>
              </w:rPr>
            </w:pPr>
            <w:r w:rsidRPr="00CB74BA">
              <w:rPr>
                <w:sz w:val="20"/>
                <w:szCs w:val="20"/>
                <w:lang w:val="tr-TR"/>
              </w:rPr>
              <w:t>Ders hedefleriyle genellikle uyumlu olan çeşitli aktif öğrenme stratejileri içerir, ancak tasarım ya da uygulamada gelişme alanı olabilir.</w:t>
            </w:r>
          </w:p>
        </w:tc>
        <w:tc>
          <w:tcPr>
            <w:tcW w:w="1977" w:type="dxa"/>
          </w:tcPr>
          <w:p w14:paraId="2781E79C" w14:textId="77777777" w:rsidR="00B80E9F" w:rsidRPr="00CB74BA" w:rsidRDefault="00000000">
            <w:pPr>
              <w:rPr>
                <w:sz w:val="20"/>
                <w:szCs w:val="20"/>
                <w:lang w:val="tr-TR"/>
              </w:rPr>
            </w:pPr>
            <w:r w:rsidRPr="00CB74BA">
              <w:rPr>
                <w:sz w:val="20"/>
                <w:szCs w:val="20"/>
                <w:lang w:val="tr-TR"/>
              </w:rPr>
              <w:t>Sınırlı kapsamda ya da düşük etkililikte bazı aktif öğrenme öğeleri içerir.</w:t>
            </w:r>
          </w:p>
        </w:tc>
        <w:tc>
          <w:tcPr>
            <w:tcW w:w="2352" w:type="dxa"/>
          </w:tcPr>
          <w:p w14:paraId="3D9F084A" w14:textId="77777777" w:rsidR="00B80E9F" w:rsidRPr="00CB74BA" w:rsidRDefault="00000000">
            <w:pPr>
              <w:rPr>
                <w:sz w:val="20"/>
                <w:szCs w:val="20"/>
                <w:lang w:val="tr-TR"/>
              </w:rPr>
            </w:pPr>
            <w:r w:rsidRPr="00CB74BA">
              <w:rPr>
                <w:sz w:val="20"/>
                <w:szCs w:val="20"/>
                <w:lang w:val="tr-TR"/>
              </w:rPr>
              <w:t>Açıkça belirlenmiş bir aktif öğrenme odağı yoktur ya da kullanılan stratejiler zayıf tasarlanmış veya kötü uygulanmıştır.</w:t>
            </w:r>
          </w:p>
        </w:tc>
        <w:tc>
          <w:tcPr>
            <w:tcW w:w="2410" w:type="dxa"/>
          </w:tcPr>
          <w:p w14:paraId="190DD6B4" w14:textId="77777777" w:rsidR="00B80E9F" w:rsidRPr="00CB74BA" w:rsidRDefault="00000000">
            <w:pPr>
              <w:rPr>
                <w:sz w:val="20"/>
                <w:szCs w:val="20"/>
                <w:lang w:val="tr-TR"/>
              </w:rPr>
            </w:pPr>
            <w:r w:rsidRPr="00CB74BA">
              <w:rPr>
                <w:sz w:val="20"/>
                <w:szCs w:val="20"/>
                <w:lang w:val="tr-TR"/>
              </w:rPr>
              <w:t>Aktif öğrenme stratejilerine dair herhangi bir kanıt bulunmamaktadır.</w:t>
            </w:r>
          </w:p>
        </w:tc>
      </w:tr>
      <w:tr w:rsidR="00CB74BA" w:rsidRPr="00CB74BA" w14:paraId="0C20EC3C" w14:textId="77777777" w:rsidTr="00CB74BA">
        <w:tc>
          <w:tcPr>
            <w:tcW w:w="2019" w:type="dxa"/>
          </w:tcPr>
          <w:p w14:paraId="684E2014" w14:textId="77777777" w:rsidR="00B80E9F" w:rsidRPr="00CB74BA" w:rsidRDefault="00000000">
            <w:pPr>
              <w:rPr>
                <w:sz w:val="20"/>
                <w:szCs w:val="20"/>
                <w:lang w:val="tr-TR"/>
              </w:rPr>
            </w:pPr>
            <w:r w:rsidRPr="00CB74BA">
              <w:rPr>
                <w:sz w:val="20"/>
                <w:szCs w:val="20"/>
                <w:lang w:val="tr-TR"/>
              </w:rPr>
              <w:t>Etkinlik</w:t>
            </w:r>
          </w:p>
        </w:tc>
        <w:tc>
          <w:tcPr>
            <w:tcW w:w="3368" w:type="dxa"/>
          </w:tcPr>
          <w:p w14:paraId="183189BE" w14:textId="77777777" w:rsidR="00B80E9F" w:rsidRPr="00CB74BA" w:rsidRDefault="00000000">
            <w:pPr>
              <w:rPr>
                <w:sz w:val="20"/>
                <w:szCs w:val="20"/>
                <w:lang w:val="tr-TR"/>
              </w:rPr>
            </w:pPr>
            <w:r w:rsidRPr="00CB74BA">
              <w:rPr>
                <w:sz w:val="20"/>
                <w:szCs w:val="20"/>
                <w:lang w:val="tr-TR"/>
              </w:rPr>
              <w:t>Güçlü veri ve kanıtlar, yenilik sayesinde öğrenci öğrenme çıktılarında önemli bir gelişme olduğunu gösterir.</w:t>
            </w:r>
          </w:p>
        </w:tc>
        <w:tc>
          <w:tcPr>
            <w:tcW w:w="2475" w:type="dxa"/>
          </w:tcPr>
          <w:p w14:paraId="3F7DF5C5" w14:textId="77777777" w:rsidR="00B80E9F" w:rsidRPr="00CB74BA" w:rsidRDefault="00000000">
            <w:pPr>
              <w:rPr>
                <w:sz w:val="20"/>
                <w:szCs w:val="20"/>
                <w:lang w:val="tr-TR"/>
              </w:rPr>
            </w:pPr>
            <w:r w:rsidRPr="00CB74BA">
              <w:rPr>
                <w:sz w:val="20"/>
                <w:szCs w:val="20"/>
                <w:lang w:val="tr-TR"/>
              </w:rPr>
              <w:t>Veriler ve kanıtlar, yenilik nedeniyle öğrenci öğrenme çıktılarında gelişme olduğunu göstermektedir.</w:t>
            </w:r>
          </w:p>
        </w:tc>
        <w:tc>
          <w:tcPr>
            <w:tcW w:w="1977" w:type="dxa"/>
          </w:tcPr>
          <w:p w14:paraId="5E4A65CC" w14:textId="77777777" w:rsidR="00B80E9F" w:rsidRPr="00CB74BA" w:rsidRDefault="00000000">
            <w:pPr>
              <w:rPr>
                <w:sz w:val="20"/>
                <w:szCs w:val="20"/>
                <w:lang w:val="tr-TR"/>
              </w:rPr>
            </w:pPr>
            <w:r w:rsidRPr="00CB74BA">
              <w:rPr>
                <w:sz w:val="20"/>
                <w:szCs w:val="20"/>
                <w:lang w:val="tr-TR"/>
              </w:rPr>
              <w:t>Bazı kanıtlar, yeniliğin öğrenme üzerinde olumlu bir etkisi olabileceğini öne sürmektedir; ancak veriler sınırlı veya belirsizdir.</w:t>
            </w:r>
          </w:p>
        </w:tc>
        <w:tc>
          <w:tcPr>
            <w:tcW w:w="2352" w:type="dxa"/>
          </w:tcPr>
          <w:p w14:paraId="67303E24" w14:textId="77777777" w:rsidR="00B80E9F" w:rsidRPr="00CB74BA" w:rsidRDefault="00000000">
            <w:pPr>
              <w:rPr>
                <w:sz w:val="20"/>
                <w:szCs w:val="20"/>
                <w:lang w:val="tr-TR"/>
              </w:rPr>
            </w:pPr>
            <w:r w:rsidRPr="00CB74BA">
              <w:rPr>
                <w:sz w:val="20"/>
                <w:szCs w:val="20"/>
                <w:lang w:val="tr-TR"/>
              </w:rPr>
              <w:t>Öğrenci öğrenme çıktılarında gelişme olduğuna dair çok az kanıt vardır veya hiç yoktur.</w:t>
            </w:r>
          </w:p>
        </w:tc>
        <w:tc>
          <w:tcPr>
            <w:tcW w:w="2410" w:type="dxa"/>
          </w:tcPr>
          <w:p w14:paraId="40CCCEA8" w14:textId="77777777" w:rsidR="00B80E9F" w:rsidRPr="00CB74BA" w:rsidRDefault="00000000">
            <w:pPr>
              <w:rPr>
                <w:sz w:val="20"/>
                <w:szCs w:val="20"/>
                <w:lang w:val="tr-TR"/>
              </w:rPr>
            </w:pPr>
            <w:r w:rsidRPr="00CB74BA">
              <w:rPr>
                <w:sz w:val="20"/>
                <w:szCs w:val="20"/>
                <w:lang w:val="tr-TR"/>
              </w:rPr>
              <w:t>Yeniliğin öğrenci öğrenimi üzerindeki etkisi ele alınmamıştır.</w:t>
            </w:r>
          </w:p>
        </w:tc>
      </w:tr>
      <w:tr w:rsidR="00CB74BA" w:rsidRPr="00CB74BA" w14:paraId="3ED8AD03" w14:textId="77777777" w:rsidTr="00CB74BA">
        <w:tc>
          <w:tcPr>
            <w:tcW w:w="2019" w:type="dxa"/>
          </w:tcPr>
          <w:p w14:paraId="66136E2B" w14:textId="35C7EA2A" w:rsidR="00B80E9F" w:rsidRPr="00CB74BA" w:rsidRDefault="00000000">
            <w:pPr>
              <w:rPr>
                <w:sz w:val="20"/>
                <w:szCs w:val="20"/>
                <w:lang w:val="tr-TR"/>
              </w:rPr>
            </w:pPr>
            <w:r w:rsidRPr="00CB74BA">
              <w:rPr>
                <w:sz w:val="20"/>
                <w:szCs w:val="20"/>
                <w:lang w:val="tr-TR"/>
              </w:rPr>
              <w:t>Sürdürülebilirlik</w:t>
            </w:r>
          </w:p>
        </w:tc>
        <w:tc>
          <w:tcPr>
            <w:tcW w:w="3368" w:type="dxa"/>
          </w:tcPr>
          <w:p w14:paraId="1276668D" w14:textId="77777777" w:rsidR="00B80E9F" w:rsidRPr="00CB74BA" w:rsidRDefault="00000000">
            <w:pPr>
              <w:rPr>
                <w:sz w:val="20"/>
                <w:szCs w:val="20"/>
                <w:lang w:val="tr-TR"/>
              </w:rPr>
            </w:pPr>
            <w:r w:rsidRPr="00CB74BA">
              <w:rPr>
                <w:sz w:val="20"/>
                <w:szCs w:val="20"/>
                <w:lang w:val="tr-TR"/>
              </w:rPr>
              <w:t>Yenilikçi yaklaşım, üniversitedeki diğer derslere veya disiplinlere kolayca uyarlanabilir ve mevcut kaynaklarla sürdürülebilirdir.</w:t>
            </w:r>
          </w:p>
        </w:tc>
        <w:tc>
          <w:tcPr>
            <w:tcW w:w="2475" w:type="dxa"/>
          </w:tcPr>
          <w:p w14:paraId="6348FD85" w14:textId="77777777" w:rsidR="00B80E9F" w:rsidRPr="00CB74BA" w:rsidRDefault="00000000">
            <w:pPr>
              <w:rPr>
                <w:sz w:val="20"/>
                <w:szCs w:val="20"/>
                <w:lang w:val="tr-TR"/>
              </w:rPr>
            </w:pPr>
            <w:r w:rsidRPr="00CB74BA">
              <w:rPr>
                <w:sz w:val="20"/>
                <w:szCs w:val="20"/>
                <w:lang w:val="tr-TR"/>
              </w:rPr>
              <w:t>Yenilik, bazı uyarlamalarla diğer derslerde kullanılabilir ve üniversite ortamında sürdürülebilir olması muhtemeldir.</w:t>
            </w:r>
          </w:p>
        </w:tc>
        <w:tc>
          <w:tcPr>
            <w:tcW w:w="1977" w:type="dxa"/>
          </w:tcPr>
          <w:p w14:paraId="0232D068" w14:textId="77777777" w:rsidR="00B80E9F" w:rsidRPr="00CB74BA" w:rsidRDefault="00000000">
            <w:pPr>
              <w:rPr>
                <w:sz w:val="20"/>
                <w:szCs w:val="20"/>
                <w:lang w:val="tr-TR"/>
              </w:rPr>
            </w:pPr>
            <w:r w:rsidRPr="00CB74BA">
              <w:rPr>
                <w:sz w:val="20"/>
                <w:szCs w:val="20"/>
                <w:lang w:val="tr-TR"/>
              </w:rPr>
              <w:t>Yeniliğin daha geniş kullanım için önemli değişiklikler gerektirebilir ve/veya uzun vadeli sürdürülebilirlik açısından kaynak sınırlamaları olabilir.</w:t>
            </w:r>
          </w:p>
        </w:tc>
        <w:tc>
          <w:tcPr>
            <w:tcW w:w="2352" w:type="dxa"/>
          </w:tcPr>
          <w:p w14:paraId="7271C745" w14:textId="77777777" w:rsidR="00B80E9F" w:rsidRPr="00CB74BA" w:rsidRDefault="00000000">
            <w:pPr>
              <w:rPr>
                <w:sz w:val="20"/>
                <w:szCs w:val="20"/>
                <w:lang w:val="tr-TR"/>
              </w:rPr>
            </w:pPr>
            <w:r w:rsidRPr="00CB74BA">
              <w:rPr>
                <w:sz w:val="20"/>
                <w:szCs w:val="20"/>
                <w:lang w:val="tr-TR"/>
              </w:rPr>
              <w:t>Yeniliğin diğer derslere uyarlanması zor görünmektedir ve/veya sürdürülebilirliği sağlamak için önemli ek kaynaklar gerekebilir.</w:t>
            </w:r>
          </w:p>
        </w:tc>
        <w:tc>
          <w:tcPr>
            <w:tcW w:w="2410" w:type="dxa"/>
          </w:tcPr>
          <w:p w14:paraId="11F6A9B1" w14:textId="770C8143" w:rsidR="00B80E9F" w:rsidRPr="00CB74BA" w:rsidRDefault="00000000">
            <w:pPr>
              <w:rPr>
                <w:sz w:val="20"/>
                <w:szCs w:val="20"/>
                <w:lang w:val="tr-TR"/>
              </w:rPr>
            </w:pPr>
            <w:r w:rsidRPr="00CB74BA">
              <w:rPr>
                <w:sz w:val="20"/>
                <w:szCs w:val="20"/>
                <w:lang w:val="tr-TR"/>
              </w:rPr>
              <w:t xml:space="preserve">Yeniliğin </w:t>
            </w:r>
            <w:r w:rsidR="00CB74BA" w:rsidRPr="00CB74BA">
              <w:rPr>
                <w:sz w:val="20"/>
                <w:szCs w:val="20"/>
                <w:lang w:val="tr-TR"/>
              </w:rPr>
              <w:t>yaygınlaştırıla bilirliği</w:t>
            </w:r>
            <w:r w:rsidRPr="00CB74BA">
              <w:rPr>
                <w:sz w:val="20"/>
                <w:szCs w:val="20"/>
                <w:lang w:val="tr-TR"/>
              </w:rPr>
              <w:t xml:space="preserve"> ya da sürdürülebilirliği ele alınmamıştır.</w:t>
            </w:r>
          </w:p>
        </w:tc>
      </w:tr>
      <w:tr w:rsidR="00CB74BA" w:rsidRPr="00CB74BA" w14:paraId="411D5E03" w14:textId="77777777" w:rsidTr="00CB74BA">
        <w:tc>
          <w:tcPr>
            <w:tcW w:w="2019" w:type="dxa"/>
          </w:tcPr>
          <w:p w14:paraId="19723165" w14:textId="77777777" w:rsidR="00B80E9F" w:rsidRPr="00CB74BA" w:rsidRDefault="00000000">
            <w:pPr>
              <w:rPr>
                <w:sz w:val="20"/>
                <w:szCs w:val="20"/>
                <w:lang w:val="tr-TR"/>
              </w:rPr>
            </w:pPr>
            <w:r w:rsidRPr="00CB74BA">
              <w:rPr>
                <w:sz w:val="20"/>
                <w:szCs w:val="20"/>
                <w:lang w:val="tr-TR"/>
              </w:rPr>
              <w:t>Etkisi</w:t>
            </w:r>
          </w:p>
        </w:tc>
        <w:tc>
          <w:tcPr>
            <w:tcW w:w="3368" w:type="dxa"/>
          </w:tcPr>
          <w:p w14:paraId="4CDDB958" w14:textId="77777777" w:rsidR="00B80E9F" w:rsidRPr="00CB74BA" w:rsidRDefault="00000000">
            <w:pPr>
              <w:rPr>
                <w:sz w:val="20"/>
                <w:szCs w:val="20"/>
                <w:lang w:val="tr-TR"/>
              </w:rPr>
            </w:pPr>
            <w:r w:rsidRPr="00CB74BA">
              <w:rPr>
                <w:sz w:val="20"/>
                <w:szCs w:val="20"/>
                <w:lang w:val="tr-TR"/>
              </w:rPr>
              <w:t>Yenilik, öğrencilerin öğrenme deneyimi ve genel akademik gelişimi üzerinde önemli ve kalıcı bir olumlu etkiye sahiptir; bu, tanıklıklar ya da verilerle desteklenmektedir.</w:t>
            </w:r>
          </w:p>
        </w:tc>
        <w:tc>
          <w:tcPr>
            <w:tcW w:w="2475" w:type="dxa"/>
          </w:tcPr>
          <w:p w14:paraId="711C5403" w14:textId="77777777" w:rsidR="00B80E9F" w:rsidRPr="00CB74BA" w:rsidRDefault="00000000">
            <w:pPr>
              <w:rPr>
                <w:sz w:val="20"/>
                <w:szCs w:val="20"/>
                <w:lang w:val="tr-TR"/>
              </w:rPr>
            </w:pPr>
            <w:r w:rsidRPr="00CB74BA">
              <w:rPr>
                <w:sz w:val="20"/>
                <w:szCs w:val="20"/>
                <w:lang w:val="tr-TR"/>
              </w:rPr>
              <w:t>Yeniliğin öğrenciler üzerinde olumlu bir etkisi olduğu görülmektedir ve bu bazı kanıtlarla desteklenmektedir.</w:t>
            </w:r>
          </w:p>
        </w:tc>
        <w:tc>
          <w:tcPr>
            <w:tcW w:w="1977" w:type="dxa"/>
          </w:tcPr>
          <w:p w14:paraId="66CFD845" w14:textId="77777777" w:rsidR="00B80E9F" w:rsidRPr="00CB74BA" w:rsidRDefault="00000000">
            <w:pPr>
              <w:rPr>
                <w:sz w:val="20"/>
                <w:szCs w:val="20"/>
                <w:lang w:val="tr-TR"/>
              </w:rPr>
            </w:pPr>
            <w:r w:rsidRPr="00CB74BA">
              <w:rPr>
                <w:sz w:val="20"/>
                <w:szCs w:val="20"/>
                <w:lang w:val="tr-TR"/>
              </w:rPr>
              <w:t>Yeniliğin öğrenciler üzerindeki etkisi belirsizdir veya sınırlıdır.</w:t>
            </w:r>
          </w:p>
        </w:tc>
        <w:tc>
          <w:tcPr>
            <w:tcW w:w="2352" w:type="dxa"/>
          </w:tcPr>
          <w:p w14:paraId="4EA8BF88" w14:textId="77777777" w:rsidR="00B80E9F" w:rsidRPr="00CB74BA" w:rsidRDefault="00000000">
            <w:pPr>
              <w:rPr>
                <w:sz w:val="20"/>
                <w:szCs w:val="20"/>
                <w:lang w:val="tr-TR"/>
              </w:rPr>
            </w:pPr>
            <w:r w:rsidRPr="00CB74BA">
              <w:rPr>
                <w:sz w:val="20"/>
                <w:szCs w:val="20"/>
                <w:lang w:val="tr-TR"/>
              </w:rPr>
              <w:t>Yeniliğin öğrencilerin öğrenme deneyimine etkisi hakkında çok az kanıt vardır ya da hiç yoktur.</w:t>
            </w:r>
          </w:p>
        </w:tc>
        <w:tc>
          <w:tcPr>
            <w:tcW w:w="2410" w:type="dxa"/>
          </w:tcPr>
          <w:p w14:paraId="3AC8B6E6" w14:textId="77777777" w:rsidR="00B80E9F" w:rsidRPr="00CB74BA" w:rsidRDefault="00000000">
            <w:pPr>
              <w:rPr>
                <w:sz w:val="20"/>
                <w:szCs w:val="20"/>
                <w:lang w:val="tr-TR"/>
              </w:rPr>
            </w:pPr>
            <w:r w:rsidRPr="00CB74BA">
              <w:rPr>
                <w:sz w:val="20"/>
                <w:szCs w:val="20"/>
                <w:lang w:val="tr-TR"/>
              </w:rPr>
              <w:t>Yeniliğin öğrenci deneyimi üzerindeki etkisi ele alınmamıştır.</w:t>
            </w:r>
          </w:p>
        </w:tc>
      </w:tr>
    </w:tbl>
    <w:p w14:paraId="1EAC655F" w14:textId="77777777" w:rsidR="00A70F76" w:rsidRPr="00CB74BA" w:rsidRDefault="00A70F76">
      <w:pPr>
        <w:rPr>
          <w:sz w:val="20"/>
          <w:szCs w:val="20"/>
          <w:lang w:val="tr-TR"/>
        </w:rPr>
      </w:pPr>
    </w:p>
    <w:sectPr w:rsidR="00A70F76" w:rsidRPr="00CB74BA" w:rsidSect="00CB74BA">
      <w:pgSz w:w="15840" w:h="12240" w:orient="landscape"/>
      <w:pgMar w:top="1800" w:right="1440" w:bottom="180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666081510">
    <w:abstractNumId w:val="8"/>
  </w:num>
  <w:num w:numId="2" w16cid:durableId="1289357168">
    <w:abstractNumId w:val="6"/>
  </w:num>
  <w:num w:numId="3" w16cid:durableId="1069228434">
    <w:abstractNumId w:val="5"/>
  </w:num>
  <w:num w:numId="4" w16cid:durableId="2128813892">
    <w:abstractNumId w:val="4"/>
  </w:num>
  <w:num w:numId="5" w16cid:durableId="230966893">
    <w:abstractNumId w:val="7"/>
  </w:num>
  <w:num w:numId="6" w16cid:durableId="1185244898">
    <w:abstractNumId w:val="3"/>
  </w:num>
  <w:num w:numId="7" w16cid:durableId="439568235">
    <w:abstractNumId w:val="2"/>
  </w:num>
  <w:num w:numId="8" w16cid:durableId="154415380">
    <w:abstractNumId w:val="1"/>
  </w:num>
  <w:num w:numId="9" w16cid:durableId="9792608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C4FB3"/>
    <w:rsid w:val="0029639D"/>
    <w:rsid w:val="00326F90"/>
    <w:rsid w:val="00A70F76"/>
    <w:rsid w:val="00AA1D8D"/>
    <w:rsid w:val="00B47730"/>
    <w:rsid w:val="00B80E9F"/>
    <w:rsid w:val="00CB0664"/>
    <w:rsid w:val="00CB74BA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ocId w14:val="368AB58C"/>
  <w14:defaultImageDpi w14:val="300"/>
  <w15:docId w15:val="{0AD33AEE-1C49-FD4C-8AFB-9816B7575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419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2808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Nur Ayçiçek</cp:lastModifiedBy>
  <cp:revision>2</cp:revision>
  <dcterms:created xsi:type="dcterms:W3CDTF">2013-12-23T23:15:00Z</dcterms:created>
  <dcterms:modified xsi:type="dcterms:W3CDTF">2025-04-24T09:29:00Z</dcterms:modified>
  <cp:category/>
</cp:coreProperties>
</file>